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09" w:rsidRDefault="00B73A09" w:rsidP="00B73A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73A09" w:rsidRDefault="00B73A09" w:rsidP="00B73A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федерального закона</w:t>
      </w:r>
    </w:p>
    <w:p w:rsidR="0046633E" w:rsidRPr="00B73A09" w:rsidRDefault="0046633E" w:rsidP="0046633E">
      <w:pPr>
        <w:pStyle w:val="a3"/>
        <w:spacing w:before="0" w:beforeAutospacing="0" w:after="0" w:afterAutospacing="0"/>
        <w:ind w:left="-567"/>
        <w:jc w:val="center"/>
        <w:rPr>
          <w:b/>
          <w:color w:val="000000"/>
          <w:sz w:val="27"/>
          <w:szCs w:val="27"/>
        </w:rPr>
      </w:pPr>
      <w:r w:rsidRPr="00B73A09">
        <w:rPr>
          <w:b/>
          <w:color w:val="000000"/>
          <w:sz w:val="27"/>
          <w:szCs w:val="27"/>
        </w:rPr>
        <w:t xml:space="preserve"> «О внесении изменений в статью 7 Федерального закона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</w:p>
    <w:p w:rsidR="0046633E" w:rsidRPr="00B73A09" w:rsidRDefault="0046633E" w:rsidP="0046633E">
      <w:pPr>
        <w:pStyle w:val="a3"/>
        <w:spacing w:before="0" w:beforeAutospacing="0" w:after="0" w:afterAutospacing="0"/>
        <w:ind w:left="-567"/>
        <w:jc w:val="center"/>
        <w:rPr>
          <w:b/>
          <w:color w:val="000000"/>
          <w:sz w:val="27"/>
          <w:szCs w:val="27"/>
        </w:rPr>
      </w:pPr>
    </w:p>
    <w:p w:rsidR="00B73A09" w:rsidRPr="00B73A09" w:rsidRDefault="00B73A09" w:rsidP="00B73A09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Федеральный закон от 30 декабря 2004 года № 214-ФЗ «Об участии в долевом строительстве многоквартирных домов и объектов недвижимости и о внесении изменений в некоторые законодательные акты Российской Федерации» (далее - Федеральный закон) гарантирует защиту прав участников долевого строительства при осуществлении строительства многоквартирных домов и (или) иных объектов недвижимости. Правовое регулирование Федерального закона направлено на получение участником долевого строительства объекта долевого строительства соответствующего качества.</w:t>
      </w:r>
    </w:p>
    <w:p w:rsidR="00B73A09" w:rsidRPr="00B73A09" w:rsidRDefault="00B73A09" w:rsidP="00B73A09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Практика применения Федерального закона показывает, что сохранение надлежащего качества объекта долевого строительства в период действия гарантийных сроков во многом обеспечивается путем предоставления застройщику возможности устранения недостатков собственными силами.</w:t>
      </w:r>
    </w:p>
    <w:p w:rsidR="00B73A09" w:rsidRPr="00B73A09" w:rsidRDefault="00B73A09" w:rsidP="00B73A09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Действующая редакция части 2 статьи 7 Федерального закона предусматривает возможность установления договором долевого участия порядка предъявления требований участником долевого строительства и порядка устранения недостатков. На основании данного положения Федерального закона стороны долевого строительства имеют возможность определить порядок первоочередного обращения потребителя к застройщику за устранением недостатков, а в случае не устранения недостатков застройщиком - обращения за уменьшением цены договора, либо возмещением своих расходов на устранение недостатков.</w:t>
      </w:r>
    </w:p>
    <w:p w:rsidR="00B73A09" w:rsidRPr="00B73A09" w:rsidRDefault="00B73A09" w:rsidP="00B73A09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 1 октября 2019 года внесены изменения в статью 222 Гражданского процессуального кодекса Российской Федерации, в соответствии с которыми досудебный порядок урегулирования спора стал обязательным, только если он предусмотрен законом, регулирующим определенные правоотношения.</w:t>
      </w:r>
    </w:p>
    <w:p w:rsidR="00B73A09" w:rsidRPr="00B73A09" w:rsidRDefault="00B73A09" w:rsidP="00B73A09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</w:t>
      </w:r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тать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bookmarkStart w:id="0" w:name="_GoBack"/>
      <w:bookmarkEnd w:id="0"/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222 Гражданского процессуального кодекса Российской Федерации исключает возможность применения части 2 статьи 7 Федерального закона в части установления договором долевого участия очередности предъявления требований потребителем и установления претензионного порядка.</w:t>
      </w:r>
    </w:p>
    <w:p w:rsidR="00B73A09" w:rsidRPr="00B73A09" w:rsidRDefault="00B73A09" w:rsidP="00B73A09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распоряжении Правительства Российской Федерации от 28 августа 2017 года № 1837-р «Об утверждении Стратегии государственной политики Российской Федерации в области защиты прав потребителей на период до 2030 года» указано на необходимость решения проблемы злоупотребления доверием потребителей, правовыми инструментами и гарантиями, предусмотренными для потребителей, со стороны недобросовестных посредников (юристов, </w:t>
      </w:r>
      <w:proofErr w:type="spellStart"/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антиколлекторов</w:t>
      </w:r>
      <w:proofErr w:type="spellEnd"/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пр.), что </w:t>
      </w:r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воспринимается предпринимательским сообществом как проявление потребительского экстремизма.</w:t>
      </w:r>
      <w:proofErr w:type="gramEnd"/>
    </w:p>
    <w:p w:rsidR="00B73A09" w:rsidRPr="00B73A09" w:rsidRDefault="00B73A09" w:rsidP="00B73A09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Обеспечить соблюдение баланса интересов застройщика и участника долевого строительства при сохранении надлежащего качества объекта долевого строительства возможно путем предоставления застройщику возможности устранения недостатков собственными силами в разумный срок.</w:t>
      </w:r>
    </w:p>
    <w:p w:rsidR="00B73A09" w:rsidRPr="00B73A09" w:rsidRDefault="00B73A09" w:rsidP="00B73A09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Проектом федерального закона «О внесении изменений в статью 7 Федерального закона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(далее - законопроект) предлагается урегулировать отношения участников долевого строительства и застройщиков в части установления в качестве первоочередного требования, которое может предъявить участник долевого строительства - требования о безвозмездном устранении недостатков.</w:t>
      </w:r>
      <w:proofErr w:type="gramEnd"/>
    </w:p>
    <w:p w:rsidR="00B73A09" w:rsidRPr="00B73A09" w:rsidRDefault="00B73A09" w:rsidP="00B73A09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После передачи объекта долевого строительства участнику долевого строительства выполнение застройщиком требования о безвозмездном устранении недостатков в разумный срок возможно только при условии его доступа к объекту долевого строительства. В связи с этим законопроектом предусматривается, что если объект долевого строительства принят участником долевого строительства в установленном Федеральном законом порядке, он обязан предоставить застройщику доступ к объекту долевого строительства.</w:t>
      </w:r>
    </w:p>
    <w:p w:rsidR="00B73A09" w:rsidRPr="00B73A09" w:rsidRDefault="00B73A09" w:rsidP="00B73A09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Требования участника долевого строительства об устранении недостатков рассматриваются застройщиком при наличии доступа к объекту долевого строительства в течение 10 дней и подлежат устранению застройщиком в разумный срок.</w:t>
      </w:r>
    </w:p>
    <w:p w:rsidR="00B73A09" w:rsidRPr="00B73A09" w:rsidRDefault="00B73A09" w:rsidP="00B73A09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Согласно действующей редакции Федерального закона участник долевого строительства при наличии претензий к качеству объекта долевого строительства вправе обратиться в суд, не соблюдая претензионный порядок урегулирования споров по устранению недостатков в объекте долевого строительства, что создает условия для злоупотребления участниками долевого строительства своими правами.</w:t>
      </w:r>
    </w:p>
    <w:p w:rsidR="00B73A09" w:rsidRPr="00B73A09" w:rsidRDefault="00B73A09" w:rsidP="00B73A09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практике складывается ситуация, при которой целью таких обращений в суд является не устранение недостатков в объекте долевого строительства как таковых, а получение материальной выгоды. При этом иные способы защиты прав участника долевого строительства, предусмотренные Федеральным законом, практически не используются.</w:t>
      </w:r>
    </w:p>
    <w:p w:rsidR="00B73A09" w:rsidRPr="00B73A09" w:rsidRDefault="00B73A09" w:rsidP="00B73A09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отношении застройщика применяются штрафные санкции, при этом снижение их размера судом законодательно не предусмотрено, что приводит к явной несоразмерности последствий нарушенного обязательства и взысканных с застройщика сумм. Согласно части 8 статьи 7 Федерального закона размер неустойки за нарушение </w:t>
      </w:r>
      <w:proofErr w:type="gramStart"/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сроков устранения недостатков объекта долевого строительства</w:t>
      </w:r>
      <w:proofErr w:type="gramEnd"/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определяется в размере 1 % от стоимости расходов, необходимых для устранения такого недостатка. Однако действующее законодательство не учитывает, что объект долевого строительства является одним из самых дорогостоящих объектов. Помимо указанной неустойки застройщик уплачивает штраф в размере 50% от суммы, присужденной судом в пользу потребителя. На застройщика ложатся также расходы по осуществлению судебной экспертизы. В связи с этим на практике застройщик уплачивает двойную, а иногда и тройную сумму расходов на устранение недостатков. Во избежание излишних расходов застройщиков законопроектом предлагается ограничить максимальный размер суммы взыскиваемой неустойки -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50 % от стоимости расходов, необходимых для устранения недостатков в объекте долевого строительства.</w:t>
      </w:r>
    </w:p>
    <w:p w:rsidR="00B73A09" w:rsidRPr="00B73A09" w:rsidRDefault="00B73A09" w:rsidP="00B73A09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73A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Реализация положений законопроекта исключит возможность злоупотребления своими правами сторонами договора участия в долевом строительстве и позволит достичь конечной цели - получить участником долевого строительства объект долевого строительства соответствующего качества.</w:t>
      </w:r>
    </w:p>
    <w:p w:rsidR="00B73A09" w:rsidRPr="00966480" w:rsidRDefault="00B73A09" w:rsidP="00B73A09">
      <w:pPr>
        <w:pStyle w:val="a3"/>
        <w:spacing w:before="0" w:beforeAutospacing="0" w:after="0" w:afterAutospacing="0" w:line="276" w:lineRule="auto"/>
        <w:ind w:left="-567" w:firstLine="567"/>
        <w:jc w:val="both"/>
        <w:rPr>
          <w:sz w:val="27"/>
          <w:szCs w:val="27"/>
        </w:rPr>
      </w:pPr>
    </w:p>
    <w:sectPr w:rsidR="00B73A09" w:rsidRPr="00966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23"/>
    <w:rsid w:val="00057F23"/>
    <w:rsid w:val="00114676"/>
    <w:rsid w:val="001247DC"/>
    <w:rsid w:val="001F0E8A"/>
    <w:rsid w:val="0046633E"/>
    <w:rsid w:val="005942B5"/>
    <w:rsid w:val="00966480"/>
    <w:rsid w:val="00B7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6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6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Маркитанова Елена Сергеевна</dc:creator>
  <cp:keywords/>
  <dc:description/>
  <cp:lastModifiedBy>Маркитанова Елена Сергеевна</cp:lastModifiedBy>
  <cp:revision>7</cp:revision>
  <cp:lastPrinted>2020-06-29T04:11:00Z</cp:lastPrinted>
  <dcterms:created xsi:type="dcterms:W3CDTF">2020-06-29T03:26:00Z</dcterms:created>
  <dcterms:modified xsi:type="dcterms:W3CDTF">2020-06-30T01:32:00Z</dcterms:modified>
</cp:coreProperties>
</file>